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F0F" w:rsidRPr="00171F0F" w:rsidRDefault="00171F0F" w:rsidP="00171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71F0F">
        <w:rPr>
          <w:rFonts w:ascii="Arial" w:eastAsia="Times New Roman" w:hAnsi="Arial" w:cs="Arial"/>
          <w:color w:val="000000"/>
          <w:sz w:val="19"/>
          <w:szCs w:val="19"/>
          <w:lang w:eastAsia="it-IT"/>
        </w:rPr>
        <w:t>Pubblicato il 16/09/2016</w:t>
      </w:r>
    </w:p>
    <w:p w:rsidR="00171F0F" w:rsidRPr="00171F0F" w:rsidRDefault="00171F0F" w:rsidP="00171F0F">
      <w:pPr>
        <w:spacing w:before="100" w:beforeAutospacing="1" w:after="100" w:afterAutospacing="1" w:line="0" w:lineRule="atLeast"/>
        <w:jc w:val="right"/>
        <w:rPr>
          <w:rFonts w:ascii="Times Nordic" w:eastAsia="Times New Roman" w:hAnsi="Times Nordic" w:cs="Times New Roman"/>
          <w:b/>
          <w:bCs/>
          <w:color w:val="000000"/>
          <w:lang w:eastAsia="it-IT"/>
        </w:rPr>
      </w:pPr>
      <w:r w:rsidRPr="00171F0F">
        <w:rPr>
          <w:rFonts w:ascii="Times Nordic" w:eastAsia="Times New Roman" w:hAnsi="Times Nordic" w:cs="Times New Roman"/>
          <w:b/>
          <w:bCs/>
          <w:color w:val="000000"/>
          <w:lang w:eastAsia="it-IT"/>
        </w:rPr>
        <w:t xml:space="preserve">N. 05573/2016 </w:t>
      </w:r>
      <w:proofErr w:type="spellStart"/>
      <w:r w:rsidRPr="00171F0F">
        <w:rPr>
          <w:rFonts w:ascii="Times Nordic" w:eastAsia="Times New Roman" w:hAnsi="Times Nordic" w:cs="Times New Roman"/>
          <w:b/>
          <w:bCs/>
          <w:color w:val="000000"/>
          <w:lang w:eastAsia="it-IT"/>
        </w:rPr>
        <w:t>REG.PROV.CAU</w:t>
      </w:r>
      <w:proofErr w:type="spellEnd"/>
      <w:r w:rsidRPr="00171F0F">
        <w:rPr>
          <w:rFonts w:ascii="Times Nordic" w:eastAsia="Times New Roman" w:hAnsi="Times Nordic" w:cs="Times New Roman"/>
          <w:b/>
          <w:bCs/>
          <w:color w:val="000000"/>
          <w:lang w:eastAsia="it-IT"/>
        </w:rPr>
        <w:t>.</w:t>
      </w:r>
    </w:p>
    <w:p w:rsidR="00171F0F" w:rsidRPr="00171F0F" w:rsidRDefault="00171F0F" w:rsidP="00171F0F">
      <w:pPr>
        <w:spacing w:before="100" w:beforeAutospacing="1" w:after="100" w:afterAutospacing="1" w:line="0" w:lineRule="atLeast"/>
        <w:jc w:val="right"/>
        <w:rPr>
          <w:rFonts w:ascii="Times Nordic" w:eastAsia="Times New Roman" w:hAnsi="Times Nordic" w:cs="Times New Roman"/>
          <w:b/>
          <w:bCs/>
          <w:color w:val="000000"/>
          <w:lang w:eastAsia="it-IT"/>
        </w:rPr>
      </w:pPr>
      <w:r w:rsidRPr="00171F0F">
        <w:rPr>
          <w:rFonts w:ascii="Times Nordic" w:eastAsia="Times New Roman" w:hAnsi="Times Nordic" w:cs="Times New Roman"/>
          <w:b/>
          <w:bCs/>
          <w:color w:val="000000"/>
          <w:lang w:eastAsia="it-IT"/>
        </w:rPr>
        <w:t xml:space="preserve">N. 09373/2016 </w:t>
      </w:r>
      <w:proofErr w:type="spellStart"/>
      <w:r w:rsidRPr="00171F0F">
        <w:rPr>
          <w:rFonts w:ascii="Times Nordic" w:eastAsia="Times New Roman" w:hAnsi="Times Nordic" w:cs="Times New Roman"/>
          <w:b/>
          <w:bCs/>
          <w:color w:val="000000"/>
          <w:lang w:eastAsia="it-IT"/>
        </w:rPr>
        <w:t>REG.RIC</w:t>
      </w:r>
      <w:proofErr w:type="spellEnd"/>
      <w:r w:rsidRPr="00171F0F">
        <w:rPr>
          <w:rFonts w:ascii="Times Nordic" w:eastAsia="Times New Roman" w:hAnsi="Times Nordic" w:cs="Times New Roman"/>
          <w:b/>
          <w:bCs/>
          <w:color w:val="000000"/>
          <w:lang w:eastAsia="it-IT"/>
        </w:rPr>
        <w:t>.           </w:t>
      </w:r>
    </w:p>
    <w:p w:rsidR="00171F0F" w:rsidRPr="00171F0F" w:rsidRDefault="00171F0F" w:rsidP="00171F0F">
      <w:pPr>
        <w:spacing w:before="100" w:beforeAutospacing="1" w:after="100" w:afterAutospacing="1" w:line="240" w:lineRule="auto"/>
        <w:jc w:val="center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eastAsia="it-IT"/>
        </w:rPr>
      </w:pPr>
      <w:r>
        <w:rPr>
          <w:rFonts w:ascii="Garamond" w:eastAsia="Times New Roman" w:hAnsi="Garamond" w:cs="Times New Roman"/>
          <w:b/>
          <w:bCs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727710" cy="826135"/>
            <wp:effectExtent l="19050" t="0" r="0" b="0"/>
            <wp:docPr id="1" name="Immagin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826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F0F" w:rsidRPr="00171F0F" w:rsidRDefault="00171F0F" w:rsidP="00171F0F">
      <w:pPr>
        <w:spacing w:before="100" w:beforeAutospacing="1" w:after="100" w:afterAutospacing="1" w:line="240" w:lineRule="auto"/>
        <w:jc w:val="center"/>
        <w:outlineLvl w:val="1"/>
        <w:rPr>
          <w:rFonts w:ascii="Garamond" w:eastAsia="Times New Roman" w:hAnsi="Garamond" w:cs="Arial"/>
          <w:b/>
          <w:bCs/>
          <w:color w:val="000000"/>
          <w:kern w:val="36"/>
          <w:sz w:val="24"/>
          <w:szCs w:val="24"/>
          <w:lang w:eastAsia="it-IT"/>
        </w:rPr>
      </w:pPr>
      <w:r w:rsidRPr="00171F0F">
        <w:rPr>
          <w:rFonts w:ascii="Garamond" w:eastAsia="Times New Roman" w:hAnsi="Garamond" w:cs="Arial"/>
          <w:b/>
          <w:bCs/>
          <w:color w:val="000000"/>
          <w:kern w:val="36"/>
          <w:sz w:val="24"/>
          <w:szCs w:val="24"/>
          <w:lang w:eastAsia="it-IT"/>
        </w:rPr>
        <w:t>REPUBBLICA ITALIANA</w:t>
      </w:r>
    </w:p>
    <w:p w:rsidR="00171F0F" w:rsidRPr="00171F0F" w:rsidRDefault="00171F0F" w:rsidP="00171F0F">
      <w:pPr>
        <w:spacing w:before="100" w:beforeAutospacing="1" w:after="100" w:afterAutospacing="1" w:line="240" w:lineRule="auto"/>
        <w:jc w:val="center"/>
        <w:rPr>
          <w:rFonts w:ascii="Garamond" w:eastAsia="Times New Roman" w:hAnsi="Garamond" w:cs="Times New Roman"/>
          <w:b/>
          <w:bCs/>
          <w:color w:val="000000"/>
          <w:sz w:val="26"/>
          <w:szCs w:val="26"/>
          <w:lang w:eastAsia="it-IT"/>
        </w:rPr>
      </w:pPr>
      <w:r w:rsidRPr="00171F0F">
        <w:rPr>
          <w:rFonts w:ascii="Garamond" w:eastAsia="Times New Roman" w:hAnsi="Garamond" w:cs="Times New Roman"/>
          <w:b/>
          <w:bCs/>
          <w:color w:val="000000"/>
          <w:sz w:val="26"/>
          <w:szCs w:val="26"/>
          <w:lang w:eastAsia="it-IT"/>
        </w:rPr>
        <w:t>Il Tribunale Amministrativo Regionale per il Lazio</w:t>
      </w:r>
    </w:p>
    <w:p w:rsidR="00171F0F" w:rsidRPr="00171F0F" w:rsidRDefault="00171F0F" w:rsidP="00171F0F">
      <w:pPr>
        <w:spacing w:before="100" w:beforeAutospacing="1" w:after="100" w:afterAutospacing="1" w:line="240" w:lineRule="auto"/>
        <w:jc w:val="center"/>
        <w:rPr>
          <w:rFonts w:ascii="Garamond" w:eastAsia="Times New Roman" w:hAnsi="Garamond" w:cs="Times New Roman"/>
          <w:b/>
          <w:bCs/>
          <w:color w:val="000000"/>
          <w:sz w:val="26"/>
          <w:szCs w:val="26"/>
          <w:lang w:eastAsia="it-IT"/>
        </w:rPr>
      </w:pPr>
      <w:r w:rsidRPr="00171F0F">
        <w:rPr>
          <w:rFonts w:ascii="Garamond" w:eastAsia="Times New Roman" w:hAnsi="Garamond" w:cs="Times New Roman"/>
          <w:b/>
          <w:bCs/>
          <w:color w:val="000000"/>
          <w:sz w:val="26"/>
          <w:szCs w:val="26"/>
          <w:lang w:eastAsia="it-IT"/>
        </w:rPr>
        <w:t>(Sezione Terza Bis)</w:t>
      </w:r>
    </w:p>
    <w:p w:rsidR="00171F0F" w:rsidRPr="00171F0F" w:rsidRDefault="00171F0F" w:rsidP="00171F0F">
      <w:pPr>
        <w:spacing w:after="0" w:line="520" w:lineRule="atLeast"/>
        <w:ind w:firstLine="567"/>
        <w:jc w:val="center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ha pronunciato la presente</w:t>
      </w:r>
    </w:p>
    <w:p w:rsidR="00171F0F" w:rsidRPr="00171F0F" w:rsidRDefault="00171F0F" w:rsidP="00171F0F">
      <w:pPr>
        <w:spacing w:before="100" w:beforeAutospacing="1" w:after="100" w:afterAutospacing="1" w:line="240" w:lineRule="auto"/>
        <w:jc w:val="center"/>
        <w:rPr>
          <w:rFonts w:ascii="Garamond" w:eastAsia="Times New Roman" w:hAnsi="Garamond" w:cs="Times New Roman"/>
          <w:b/>
          <w:bCs/>
          <w:color w:val="000000"/>
          <w:sz w:val="26"/>
          <w:szCs w:val="26"/>
          <w:lang w:eastAsia="it-IT"/>
        </w:rPr>
      </w:pPr>
      <w:r w:rsidRPr="00171F0F">
        <w:rPr>
          <w:rFonts w:ascii="Garamond" w:eastAsia="Times New Roman" w:hAnsi="Garamond" w:cs="Times New Roman"/>
          <w:b/>
          <w:bCs/>
          <w:color w:val="000000"/>
          <w:sz w:val="26"/>
          <w:szCs w:val="26"/>
          <w:lang w:eastAsia="it-IT"/>
        </w:rPr>
        <w:t>ORDINANZA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sul ricorso numero di registro generale 9373 del 2016, proposto da:</w:t>
      </w:r>
    </w:p>
    <w:p w:rsidR="00171F0F" w:rsidRPr="00171F0F" w:rsidRDefault="00171F0F" w:rsidP="00171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71F0F">
        <w:rPr>
          <w:rFonts w:ascii="Arial" w:eastAsia="Times New Roman" w:hAnsi="Arial" w:cs="Arial"/>
          <w:color w:val="000000"/>
          <w:sz w:val="19"/>
          <w:szCs w:val="19"/>
          <w:lang w:eastAsia="it-IT"/>
        </w:rPr>
        <w:br/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b/>
          <w:bCs/>
          <w:color w:val="000000"/>
          <w:sz w:val="30"/>
          <w:szCs w:val="30"/>
          <w:shd w:val="clear" w:color="auto" w:fill="FFFF00"/>
          <w:lang w:eastAsia="it-IT"/>
        </w:rPr>
        <w:t>Erika</w:t>
      </w:r>
      <w:r w:rsidRPr="00171F0F">
        <w:rPr>
          <w:rFonts w:ascii="Garamond" w:eastAsia="Times New Roman" w:hAnsi="Garamond" w:cs="Times New Roman"/>
          <w:color w:val="000000"/>
          <w:sz w:val="30"/>
          <w:lang w:eastAsia="it-IT"/>
        </w:rPr>
        <w:t> </w:t>
      </w:r>
      <w:r w:rsidRPr="00171F0F">
        <w:rPr>
          <w:rFonts w:ascii="Garamond" w:eastAsia="Times New Roman" w:hAnsi="Garamond" w:cs="Times New Roman"/>
          <w:b/>
          <w:bCs/>
          <w:color w:val="000000"/>
          <w:sz w:val="30"/>
          <w:szCs w:val="30"/>
          <w:shd w:val="clear" w:color="auto" w:fill="FFFF00"/>
          <w:lang w:eastAsia="it-IT"/>
        </w:rPr>
        <w:t>De</w:t>
      </w:r>
      <w:r w:rsidRPr="00171F0F">
        <w:rPr>
          <w:rFonts w:ascii="Garamond" w:eastAsia="Times New Roman" w:hAnsi="Garamond" w:cs="Times New Roman"/>
          <w:color w:val="000000"/>
          <w:sz w:val="30"/>
          <w:lang w:eastAsia="it-IT"/>
        </w:rPr>
        <w:t> </w:t>
      </w:r>
      <w:proofErr w:type="spellStart"/>
      <w:r w:rsidRPr="00171F0F">
        <w:rPr>
          <w:rFonts w:ascii="Garamond" w:eastAsia="Times New Roman" w:hAnsi="Garamond" w:cs="Times New Roman"/>
          <w:b/>
          <w:bCs/>
          <w:color w:val="000000"/>
          <w:sz w:val="30"/>
          <w:szCs w:val="30"/>
          <w:shd w:val="clear" w:color="auto" w:fill="FFFF00"/>
          <w:lang w:eastAsia="it-IT"/>
        </w:rPr>
        <w:t>Bernardis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,</w:t>
      </w:r>
      <w:r w:rsidRPr="00171F0F">
        <w:rPr>
          <w:rFonts w:ascii="Garamond" w:eastAsia="Times New Roman" w:hAnsi="Garamond" w:cs="Times New Roman"/>
          <w:color w:val="000000"/>
          <w:sz w:val="30"/>
          <w:lang w:eastAsia="it-IT"/>
        </w:rPr>
        <w:t> </w:t>
      </w:r>
      <w:r w:rsidRPr="00171F0F">
        <w:rPr>
          <w:rFonts w:ascii="Garamond" w:eastAsia="Times New Roman" w:hAnsi="Garamond" w:cs="Times New Roman"/>
          <w:b/>
          <w:bCs/>
          <w:color w:val="000000"/>
          <w:sz w:val="30"/>
          <w:szCs w:val="30"/>
          <w:shd w:val="clear" w:color="auto" w:fill="FFFF00"/>
          <w:lang w:eastAsia="it-IT"/>
        </w:rPr>
        <w:t>De</w:t>
      </w:r>
      <w:r w:rsidRPr="00171F0F">
        <w:rPr>
          <w:rFonts w:ascii="Garamond" w:eastAsia="Times New Roman" w:hAnsi="Garamond" w:cs="Times New Roman"/>
          <w:color w:val="000000"/>
          <w:sz w:val="30"/>
          <w:lang w:eastAsia="it-IT"/>
        </w:rPr>
        <w:t> </w:t>
      </w:r>
      <w:proofErr w:type="spellStart"/>
      <w:r w:rsidRPr="00171F0F">
        <w:rPr>
          <w:rFonts w:ascii="Garamond" w:eastAsia="Times New Roman" w:hAnsi="Garamond" w:cs="Times New Roman"/>
          <w:b/>
          <w:bCs/>
          <w:color w:val="000000"/>
          <w:sz w:val="30"/>
          <w:szCs w:val="30"/>
          <w:shd w:val="clear" w:color="auto" w:fill="FFFF00"/>
          <w:lang w:eastAsia="it-IT"/>
        </w:rPr>
        <w:t>Bernardis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lang w:eastAsia="it-IT"/>
        </w:rPr>
        <w:t> </w:t>
      </w: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Francesca, Moretta Alessia,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Turchetta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Monica,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Capobianco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Marcherita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, Carnevale Anna Maria (Crnnmr74b45c034n), Pelle Stefania,</w:t>
      </w:r>
      <w:r w:rsidRPr="00171F0F">
        <w:rPr>
          <w:rFonts w:ascii="Garamond" w:eastAsia="Times New Roman" w:hAnsi="Garamond" w:cs="Times New Roman"/>
          <w:color w:val="000000"/>
          <w:sz w:val="30"/>
          <w:lang w:eastAsia="it-IT"/>
        </w:rPr>
        <w:t> </w:t>
      </w:r>
      <w:r w:rsidRPr="00171F0F">
        <w:rPr>
          <w:rFonts w:ascii="Garamond" w:eastAsia="Times New Roman" w:hAnsi="Garamond" w:cs="Times New Roman"/>
          <w:b/>
          <w:bCs/>
          <w:color w:val="000000"/>
          <w:sz w:val="30"/>
          <w:szCs w:val="30"/>
          <w:shd w:val="clear" w:color="auto" w:fill="FFFF00"/>
          <w:lang w:eastAsia="it-IT"/>
        </w:rPr>
        <w:t>De</w:t>
      </w:r>
      <w:r w:rsidRPr="00171F0F">
        <w:rPr>
          <w:rFonts w:ascii="Garamond" w:eastAsia="Times New Roman" w:hAnsi="Garamond" w:cs="Times New Roman"/>
          <w:color w:val="000000"/>
          <w:sz w:val="30"/>
          <w:lang w:eastAsia="it-IT"/>
        </w:rPr>
        <w:t> </w:t>
      </w: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Rosa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Samanta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Suffer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Michela, Piacente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Brigida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Capraro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Maria Grazia, Stirpe Anna Rita, Castaldo Margherita, D'Angelo Maura, Carnevale Anna Maria (Crnmnr76s67i838p), Benigni Alessia,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Ceccani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Michela, Alari Silvia,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Arduini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Tiziana, Altobelli Daniela,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Capobianco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Anna,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Pescosolido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Laura,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Ottaviani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Santina, Mastroianni Claudia, Santoro Lisa,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Tomassini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Sabrina, Cancelli Gabriella,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Gemmiti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Simona, Rampano Manuela, Agostini Bruna,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Marotta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Mina, Pironi Serena, Palombi Katia,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Imperioli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Rossella, Scaccia Vanessa,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Turriziani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Silvia, Pistilli Massimiliano, Di Palma Raffaele Gianfranco,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Volpari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Sarah,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Cianfrocca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Manila,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Mazzocchia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Francesca,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Iacoucci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Monica,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Collalti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Stefania,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Cataldi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Simonetta,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Colantonio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Sabrina,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Coppotelli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Severino,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Verardi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Maria Sara,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Chelli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Valentina, Canali Cinzia,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Castaniere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Agnese, Conti Fabiana, Franco Maria,</w:t>
      </w:r>
      <w:r w:rsidRPr="00171F0F">
        <w:rPr>
          <w:rFonts w:ascii="Garamond" w:eastAsia="Times New Roman" w:hAnsi="Garamond" w:cs="Times New Roman"/>
          <w:color w:val="000000"/>
          <w:sz w:val="30"/>
          <w:lang w:eastAsia="it-IT"/>
        </w:rPr>
        <w:t> </w:t>
      </w:r>
      <w:r w:rsidRPr="00171F0F">
        <w:rPr>
          <w:rFonts w:ascii="Garamond" w:eastAsia="Times New Roman" w:hAnsi="Garamond" w:cs="Times New Roman"/>
          <w:b/>
          <w:bCs/>
          <w:color w:val="000000"/>
          <w:sz w:val="30"/>
          <w:szCs w:val="30"/>
          <w:shd w:val="clear" w:color="auto" w:fill="FFFF00"/>
          <w:lang w:eastAsia="it-IT"/>
        </w:rPr>
        <w:t>De</w:t>
      </w:r>
      <w:r w:rsidRPr="00171F0F">
        <w:rPr>
          <w:rFonts w:ascii="Garamond" w:eastAsia="Times New Roman" w:hAnsi="Garamond" w:cs="Times New Roman"/>
          <w:color w:val="000000"/>
          <w:sz w:val="30"/>
          <w:lang w:eastAsia="it-IT"/>
        </w:rPr>
        <w:t> 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Persis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Rosa, </w:t>
      </w: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lastRenderedPageBreak/>
        <w:t xml:space="preserve">Liberatori Annalisa,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Turriziani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Colonna Patrizia,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Torella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Rosa,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Marsella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Annarita,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Galione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Giancarlo, Santonico Stefano,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Tamburrini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Barbara,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Febei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Cristina, Moretti Silvia,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Federici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Lorena,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Ruscio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Selenia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, Di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Mugno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Cristian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, Orlando Annamaria Stella, Papale Maria L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Ucia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, Delle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Cese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Elisabetta,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Aramino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Maria Teresa, Salvatore Patrizia,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Iannaccone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Valentina,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Ruscito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Antonella, Augelli Emanuela, Celentano Barbara, Sabatino Sabrina,</w:t>
      </w:r>
      <w:r w:rsidRPr="00171F0F">
        <w:rPr>
          <w:rFonts w:ascii="Garamond" w:eastAsia="Times New Roman" w:hAnsi="Garamond" w:cs="Times New Roman"/>
          <w:color w:val="000000"/>
          <w:sz w:val="30"/>
          <w:lang w:eastAsia="it-IT"/>
        </w:rPr>
        <w:t> </w:t>
      </w:r>
      <w:r w:rsidRPr="00171F0F">
        <w:rPr>
          <w:rFonts w:ascii="Garamond" w:eastAsia="Times New Roman" w:hAnsi="Garamond" w:cs="Times New Roman"/>
          <w:b/>
          <w:bCs/>
          <w:color w:val="000000"/>
          <w:sz w:val="30"/>
          <w:szCs w:val="30"/>
          <w:shd w:val="clear" w:color="auto" w:fill="FFFF00"/>
          <w:lang w:eastAsia="it-IT"/>
        </w:rPr>
        <w:t>De</w:t>
      </w:r>
      <w:r w:rsidRPr="00171F0F">
        <w:rPr>
          <w:rFonts w:ascii="Garamond" w:eastAsia="Times New Roman" w:hAnsi="Garamond" w:cs="Times New Roman"/>
          <w:color w:val="000000"/>
          <w:sz w:val="30"/>
          <w:lang w:eastAsia="it-IT"/>
        </w:rPr>
        <w:t> 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Micco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Paola,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Gelfusa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Tamara,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Santopietro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Lea, Di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Biase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Maria Grazia,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Vendittelli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Annamaria,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Tanzilli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Giustina, Di Veglia Valentina, Conti Ilenia,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Gigliofiorito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Romina, Di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Mugno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Claudia, Cimino Giuseppina,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Fusco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Anna Grazia,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Paolozzi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Cristina, Lavorante Fabiola, Longo Valentina,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Iannone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Anna Rita, Di Russo Daniela,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Tagliaferri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Silvia,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Pietrobono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Ileana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Fineo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Marioliva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, Fiore Cinzia, Di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Raimo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Katiuscia,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Masci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Linda, Giordani Lucia, Gallo Catia, Giordani Assunta,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Caprarulo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Giovanna, Fabrizi Fabiana,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Trovini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Filippo, La Marra Lena,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Capirchio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Iride,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Saddo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' Cristiana,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Mazzenga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Margherita, D'Alessandro Rosanna,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Gliottone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Emanuela, Barone Elisa, D'Agostino Maria Rita,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Varlese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Roberta, Nocella Simona, Cerica Sisto, Dell'Uomo Monica, Pantano Lorenza,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Macciocca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Alessandra,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Petricca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Sara, Serafini Laura, Frasca Ilaria, Cittadini Sara,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Albossi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Maria Vittoria,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Macciocca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Antonella,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Zomparelli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Matilde, Alvarez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Mariela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Ivana, Marini Paola, Ceci Fabio, Antonelli Isabella, Arci Carla,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Libertori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Sara, Liberatori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Fabrizia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, Serafini Rita,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Fraioli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Alessandra,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Ritarossi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Maria Linda, Di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Mugno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Giovanni, Trento Rosalba, Valente Antonella, Signore Alessia, Cardinali Catia,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Miacci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Annalisa,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Paolucci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Annalisa,</w:t>
      </w:r>
      <w:r w:rsidRPr="00171F0F">
        <w:rPr>
          <w:rFonts w:ascii="Garamond" w:eastAsia="Times New Roman" w:hAnsi="Garamond" w:cs="Times New Roman"/>
          <w:color w:val="000000"/>
          <w:sz w:val="30"/>
          <w:lang w:eastAsia="it-IT"/>
        </w:rPr>
        <w:t> </w:t>
      </w:r>
      <w:r w:rsidRPr="00171F0F">
        <w:rPr>
          <w:rFonts w:ascii="Garamond" w:eastAsia="Times New Roman" w:hAnsi="Garamond" w:cs="Times New Roman"/>
          <w:b/>
          <w:bCs/>
          <w:color w:val="000000"/>
          <w:sz w:val="30"/>
          <w:szCs w:val="30"/>
          <w:shd w:val="clear" w:color="auto" w:fill="FFFF00"/>
          <w:lang w:eastAsia="it-IT"/>
        </w:rPr>
        <w:t>De</w:t>
      </w:r>
      <w:r w:rsidRPr="00171F0F">
        <w:rPr>
          <w:rFonts w:ascii="Garamond" w:eastAsia="Times New Roman" w:hAnsi="Garamond" w:cs="Times New Roman"/>
          <w:color w:val="000000"/>
          <w:sz w:val="30"/>
          <w:lang w:eastAsia="it-IT"/>
        </w:rPr>
        <w:t> </w:t>
      </w: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Luca Ersilia, Severa Silvia, D'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Ettorre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Stefania, Schifano Monica, Del Primo Carmela,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Visca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Katia,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Arcaro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Domenica,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Bracaglia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Morante Elisabetta, Consiglio Elena, Consiglio Francesca,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Petricca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Rocchina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Chiara,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Marrocco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Luna, Fanti Guido,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Mastropietro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Marianna,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Segneri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Alessandra, rappresentati e difesi dall'avvocato Alessandro Sala C.F. SLALSN66T01A123A, con domicilio eletto presso Amedeo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Boscaino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in Roma, via Carlo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Mirabello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,23;</w:t>
      </w:r>
    </w:p>
    <w:p w:rsidR="00171F0F" w:rsidRPr="00171F0F" w:rsidRDefault="00171F0F" w:rsidP="00171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71F0F">
        <w:rPr>
          <w:rFonts w:ascii="Arial" w:eastAsia="Times New Roman" w:hAnsi="Arial" w:cs="Arial"/>
          <w:color w:val="000000"/>
          <w:sz w:val="19"/>
          <w:szCs w:val="19"/>
          <w:lang w:eastAsia="it-IT"/>
        </w:rPr>
        <w:lastRenderedPageBreak/>
        <w:br/>
      </w:r>
    </w:p>
    <w:p w:rsidR="00171F0F" w:rsidRPr="00171F0F" w:rsidRDefault="00171F0F" w:rsidP="00171F0F">
      <w:pPr>
        <w:spacing w:after="0" w:line="520" w:lineRule="atLeast"/>
        <w:jc w:val="center"/>
        <w:rPr>
          <w:rFonts w:ascii="Garamond" w:eastAsia="Times New Roman" w:hAnsi="Garamond" w:cs="Times New Roman"/>
          <w:b/>
          <w:bCs/>
          <w:i/>
          <w:iCs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b/>
          <w:bCs/>
          <w:i/>
          <w:iCs/>
          <w:color w:val="000000"/>
          <w:sz w:val="30"/>
          <w:szCs w:val="30"/>
          <w:lang w:eastAsia="it-IT"/>
        </w:rPr>
        <w:t>contro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Ministero dell'Istruzione, dell'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Universita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' e della Ricerca,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Usr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- Ufficio Scolastico Regionale Per il Lazio,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Usp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- Ufficio Scolastico Provinciale di Frosinone,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Usp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- Ufficio Scolastico Provinciale di Roma, rappresentati e difesi per legge dall'Avvocatura, domiciliata in Roma, via dei Portoghesi, 12;</w:t>
      </w:r>
      <w:r w:rsidRPr="00171F0F">
        <w:rPr>
          <w:rFonts w:ascii="Garamond" w:eastAsia="Times New Roman" w:hAnsi="Garamond" w:cs="Times New Roman"/>
          <w:color w:val="000000"/>
          <w:sz w:val="30"/>
          <w:lang w:eastAsia="it-IT"/>
        </w:rPr>
        <w:t> </w:t>
      </w:r>
    </w:p>
    <w:p w:rsidR="00171F0F" w:rsidRPr="00171F0F" w:rsidRDefault="00171F0F" w:rsidP="00171F0F">
      <w:pPr>
        <w:spacing w:after="0" w:line="520" w:lineRule="atLeast"/>
        <w:jc w:val="center"/>
        <w:rPr>
          <w:rFonts w:ascii="Garamond" w:eastAsia="Times New Roman" w:hAnsi="Garamond" w:cs="Times New Roman"/>
          <w:b/>
          <w:bCs/>
          <w:i/>
          <w:iCs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b/>
          <w:bCs/>
          <w:i/>
          <w:iCs/>
          <w:color w:val="000000"/>
          <w:sz w:val="30"/>
          <w:szCs w:val="30"/>
          <w:lang w:eastAsia="it-IT"/>
        </w:rPr>
        <w:t>nei confronti di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Rufini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Roberta,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Collepardo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Michela, Argento Anna, Di Caro Anna Rita, Lisi Sonia, Di Fabio Anna,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Debarnot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Carolina, Mancini Giovanna non costituiti in giudizio;</w:t>
      </w:r>
      <w:r w:rsidRPr="00171F0F">
        <w:rPr>
          <w:rFonts w:ascii="Garamond" w:eastAsia="Times New Roman" w:hAnsi="Garamond" w:cs="Times New Roman"/>
          <w:color w:val="000000"/>
          <w:sz w:val="30"/>
          <w:lang w:eastAsia="it-IT"/>
        </w:rPr>
        <w:t> </w:t>
      </w:r>
    </w:p>
    <w:p w:rsidR="00171F0F" w:rsidRPr="00171F0F" w:rsidRDefault="00171F0F" w:rsidP="00171F0F">
      <w:pPr>
        <w:spacing w:after="0" w:line="520" w:lineRule="atLeast"/>
        <w:jc w:val="center"/>
        <w:rPr>
          <w:rFonts w:ascii="Garamond" w:eastAsia="Times New Roman" w:hAnsi="Garamond" w:cs="Times New Roman"/>
          <w:b/>
          <w:bCs/>
          <w:i/>
          <w:iCs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b/>
          <w:bCs/>
          <w:i/>
          <w:iCs/>
          <w:color w:val="000000"/>
          <w:sz w:val="30"/>
          <w:szCs w:val="30"/>
          <w:lang w:eastAsia="it-IT"/>
        </w:rPr>
        <w:t>per l'annullamento</w:t>
      </w:r>
    </w:p>
    <w:p w:rsidR="00171F0F" w:rsidRPr="00171F0F" w:rsidRDefault="00171F0F" w:rsidP="00171F0F">
      <w:pPr>
        <w:spacing w:after="0" w:line="540" w:lineRule="atLeast"/>
        <w:jc w:val="center"/>
        <w:rPr>
          <w:rFonts w:ascii="Garamond" w:eastAsia="Times New Roman" w:hAnsi="Garamond" w:cs="Times New Roman"/>
          <w:i/>
          <w:iCs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i/>
          <w:iCs/>
          <w:color w:val="000000"/>
          <w:sz w:val="30"/>
          <w:szCs w:val="30"/>
          <w:lang w:eastAsia="it-IT"/>
        </w:rPr>
        <w:t>previa sospensione dell'efficacia,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del decreto n. 235/14 nella parte in cui non consente l'inserimento nelle graduatorie ad esaurimento (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gae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) degli aspiranti all'insegnamento nella scuola elementare e dell'infanzia, a coloro che sono in possesso del diploma magistrale, conseguito entro l'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a.s.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2001/2002</w:t>
      </w:r>
    </w:p>
    <w:p w:rsidR="00171F0F" w:rsidRPr="00171F0F" w:rsidRDefault="00171F0F" w:rsidP="00171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71F0F">
        <w:rPr>
          <w:rFonts w:ascii="Arial" w:eastAsia="Times New Roman" w:hAnsi="Arial" w:cs="Arial"/>
          <w:color w:val="000000"/>
          <w:sz w:val="19"/>
          <w:szCs w:val="19"/>
          <w:lang w:eastAsia="it-IT"/>
        </w:rPr>
        <w:br/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Visti il ricorso e i relativi allegati;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Visti gli atti di costituzione in giudizio di Ministero dell'Istruzione, dell'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Universita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' e della Ricerca e di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Usr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- Ufficio Scolastico Regionale Per il Lazio e di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Usp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- Ufficio Scolastico Provinciale di Frosinone e di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Usp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- Ufficio Scolastico Provinciale di Roma;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Vista la domanda di sospensione dell'esecuzione del provvedimento impugnato, presentata in via incidentale dalla parte ricorrente;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Visto l'art. 55 cod. proc.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amm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.;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Visti tutti gli atti della causa;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Ritenuta la propria giurisdizione e competenza;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lastRenderedPageBreak/>
        <w:t>Relatore nella camera di consiglio del giorno 14 settembre 2016 il dott. Massimo Santini e uditi per le parti i difensori come specificato nel verbale;</w:t>
      </w:r>
    </w:p>
    <w:p w:rsidR="00171F0F" w:rsidRPr="00171F0F" w:rsidRDefault="00171F0F" w:rsidP="00171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71F0F">
        <w:rPr>
          <w:rFonts w:ascii="Arial" w:eastAsia="Times New Roman" w:hAnsi="Arial" w:cs="Arial"/>
          <w:color w:val="000000"/>
          <w:sz w:val="19"/>
          <w:szCs w:val="19"/>
          <w:lang w:eastAsia="it-IT"/>
        </w:rPr>
        <w:br/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01. Premesso che viene impugnato il decreto ministeriale n. 495 del 2016, relativo all’aggiornamento delle graduatorie ad esaurimento del personale docente valevoli per il triennio scolastico 2014/2017, nella parte in cui non ha previsto la possibilità di inserimento dei ricorrenti, tutti titolari di diploma magistrale conseguito entro l'anno 2002.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1. Preso atto, in via preliminare, dell’orientamento formatosi in relazione alla sussistenza della giurisdizione amministrativa (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ult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.: Cons. Stato, Sez. IV 9.3.2016 n.953);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Rilevato che la presente fattispecie è analoga, in fatto, a quella favorevolmente esaminata dalle sentenze Cons. Stato,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Sez.VI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, n.1973/2015 e n. 4235/2015, con riferimento alla questione inerente i diplomati magistrali con titolo conseguito entro il 2001/2002, che, al momento della “chiusura” delle graduatorie permanenti, erano già in possesso di titolo abilitante;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Vista l’Ordinanza n.1/2016 del 27 aprile 2016 dell’A.P., secondo cui non appare opportuno discostarsi, ai limitati fini cautelari, dall’orientamento già espresso dalla Sezione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VI°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, nelle sentenze citate nella Ordinanza di rimessione (cfr.: sentenza n.1973 del 2015) e in numerose altre pronunce cautelari, secondo cui i soggetti, muniti di diploma magistrale conseguito entro l’anno 2001/2002, hanno titolo ad essere inseriti nelle GAE;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Ravvisata la sussistenza del prescritto “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periculum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in mora”, dato che l’anno scolastico è stato ormai avviato;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Ritenuto, pertanto, di dover accogliere la presente istanza cautelare, finalizzata all’inserimento “con riserva” dei ricorrenti nelle GAE, e tanto in attesa della </w:t>
      </w: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lastRenderedPageBreak/>
        <w:t xml:space="preserve">definizione, da parte dell’Adunanza Plenaria, della questione rimessa dal Consiglio di Stato, sez.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VI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, con Ordinanza n.364 del 29 gennaio 2016;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2. Ritenuto altresì, per ragioni di concentrazione e di economicità del giudizio, discendenti anche dall’art.1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cpa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, che, ai sensi dell’art. 41, 4° comma,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cpa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, a causa della presumibile non agevole individuazione del novero effettivo dei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controinteressati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nonché del numero degli stessi, sussistono i presupposti di cui all’art. 49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cpa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, per disporre la notificazione per pubblici proclami, mediante la pubblicazione sul sito web dell’intimata Amministrazione - sia in sede centrale che in ciascuna delle sedi territoriale competenti- di copia integrale del ricorso nonché della presente ordinanza, con l’indicazione dei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controinteressati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(alla cui individuazione collaborerà anche l’intimata Amministrazione);</w:t>
      </w:r>
    </w:p>
    <w:p w:rsidR="00171F0F" w:rsidRPr="00171F0F" w:rsidRDefault="00171F0F" w:rsidP="00171F0F">
      <w:pPr>
        <w:spacing w:after="0" w:line="540" w:lineRule="atLeast"/>
        <w:jc w:val="center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P.Q.M.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Il Tribunale Amministrativo Regionale per il Lazio (Sezione Terza Bis) accoglie l’istanza di tutela cautelare e per l'effetto: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a) ordina l’inserimento “con riserva” dei ricorrenti nelle GAE;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b) autorizza ai sensi dell’art. 41, 4°comma,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cpa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, la notifica del ricorso e del presente decreto per pubblici proclami nei sensi e nei modi di cui in parte motiva.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c) fissa per la trattazione di merito del ricorso l'udienza pubblica del 27 giugno 2017.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Compensa il pagamento delle spese della presente fase cautelare.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La presente ordinanza sarà eseguita dall'Amministrazione ed è depositata presso la segreteria del tribunale che provvederà a darne comunicazione alle parti.</w:t>
      </w:r>
    </w:p>
    <w:p w:rsidR="00171F0F" w:rsidRPr="00171F0F" w:rsidRDefault="00171F0F" w:rsidP="00171F0F">
      <w:pPr>
        <w:spacing w:after="0" w:line="520" w:lineRule="atLeast"/>
        <w:jc w:val="both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Così deciso in Roma nella camera di consiglio del giorno 14 settembre 2016 con l'intervento dei magistrati:</w:t>
      </w:r>
    </w:p>
    <w:p w:rsidR="00171F0F" w:rsidRPr="00171F0F" w:rsidRDefault="00171F0F" w:rsidP="00171F0F">
      <w:pPr>
        <w:spacing w:after="0" w:line="520" w:lineRule="atLeast"/>
        <w:ind w:firstLine="567"/>
        <w:jc w:val="center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Pierina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Biancofiore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, Presidente FF</w:t>
      </w:r>
    </w:p>
    <w:p w:rsidR="00171F0F" w:rsidRPr="00171F0F" w:rsidRDefault="00171F0F" w:rsidP="00171F0F">
      <w:pPr>
        <w:spacing w:after="0" w:line="520" w:lineRule="atLeast"/>
        <w:ind w:firstLine="567"/>
        <w:jc w:val="center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 xml:space="preserve">Maria Cristina </w:t>
      </w:r>
      <w:proofErr w:type="spellStart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Quiligotti</w:t>
      </w:r>
      <w:proofErr w:type="spellEnd"/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, Consigliere</w:t>
      </w:r>
    </w:p>
    <w:p w:rsidR="00171F0F" w:rsidRPr="00171F0F" w:rsidRDefault="00171F0F" w:rsidP="00171F0F">
      <w:pPr>
        <w:spacing w:after="0" w:line="520" w:lineRule="atLeast"/>
        <w:ind w:firstLine="567"/>
        <w:jc w:val="center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Massimo Santini, Consigliere, Estensore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38"/>
        <w:gridCol w:w="79"/>
        <w:gridCol w:w="5151"/>
      </w:tblGrid>
      <w:tr w:rsidR="00171F0F" w:rsidRPr="00171F0F" w:rsidTr="00171F0F"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171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</w:tr>
      <w:tr w:rsidR="00171F0F" w:rsidRPr="00171F0F" w:rsidTr="00171F0F"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171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</w:tr>
      <w:tr w:rsidR="00171F0F" w:rsidRPr="00171F0F" w:rsidTr="00171F0F"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171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L'ESTENSORE</w:t>
            </w:r>
          </w:p>
        </w:tc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171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IL PRESIDENTE</w:t>
            </w:r>
          </w:p>
        </w:tc>
      </w:tr>
      <w:tr w:rsidR="00171F0F" w:rsidRPr="00171F0F" w:rsidTr="00171F0F"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171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Massimo Santini</w:t>
            </w:r>
          </w:p>
        </w:tc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proofErr w:type="spellStart"/>
            <w:r w:rsidRPr="00171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Pierina</w:t>
            </w:r>
            <w:proofErr w:type="spellEnd"/>
            <w:r w:rsidRPr="00171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 xml:space="preserve"> </w:t>
            </w:r>
            <w:proofErr w:type="spellStart"/>
            <w:r w:rsidRPr="00171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Biancofiore</w:t>
            </w:r>
            <w:proofErr w:type="spellEnd"/>
          </w:p>
        </w:tc>
      </w:tr>
      <w:tr w:rsidR="00171F0F" w:rsidRPr="00171F0F" w:rsidTr="00171F0F"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171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</w:tr>
      <w:tr w:rsidR="00171F0F" w:rsidRPr="00171F0F" w:rsidTr="00171F0F"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171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</w:tr>
      <w:tr w:rsidR="00171F0F" w:rsidRPr="00171F0F" w:rsidTr="00171F0F"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171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171F0F" w:rsidRPr="00171F0F" w:rsidRDefault="00171F0F" w:rsidP="0017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</w:tr>
    </w:tbl>
    <w:p w:rsidR="00171F0F" w:rsidRPr="00171F0F" w:rsidRDefault="00171F0F" w:rsidP="00171F0F">
      <w:pPr>
        <w:spacing w:after="0" w:line="540" w:lineRule="atLeast"/>
        <w:jc w:val="center"/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</w:pPr>
      <w:r w:rsidRPr="00171F0F">
        <w:rPr>
          <w:rFonts w:ascii="Garamond" w:eastAsia="Times New Roman" w:hAnsi="Garamond" w:cs="Times New Roman"/>
          <w:color w:val="000000"/>
          <w:sz w:val="30"/>
          <w:szCs w:val="30"/>
          <w:lang w:eastAsia="it-IT"/>
        </w:rPr>
        <w:t>IL SEGRETARIO</w:t>
      </w:r>
    </w:p>
    <w:p w:rsidR="001C31A4" w:rsidRDefault="001C31A4"/>
    <w:sectPr w:rsidR="001C31A4" w:rsidSect="001C31A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ord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hyphenationZone w:val="283"/>
  <w:characterSpacingControl w:val="doNotCompress"/>
  <w:compat/>
  <w:rsids>
    <w:rsidRoot w:val="00171F0F"/>
    <w:rsid w:val="00171F0F"/>
    <w:rsid w:val="001C3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31A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egistri">
    <w:name w:val="registri"/>
    <w:basedOn w:val="Normale"/>
    <w:rsid w:val="00171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epubblica">
    <w:name w:val="repubblica"/>
    <w:basedOn w:val="Normale"/>
    <w:rsid w:val="00171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ezione">
    <w:name w:val="sezione"/>
    <w:basedOn w:val="Normale"/>
    <w:rsid w:val="00171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abula">
    <w:name w:val="tabula"/>
    <w:basedOn w:val="Normale"/>
    <w:rsid w:val="00171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opolo">
    <w:name w:val="popolo"/>
    <w:basedOn w:val="Normale"/>
    <w:rsid w:val="00171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171F0F"/>
  </w:style>
  <w:style w:type="paragraph" w:customStyle="1" w:styleId="contro">
    <w:name w:val="contro"/>
    <w:basedOn w:val="Normale"/>
    <w:rsid w:val="00171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revia">
    <w:name w:val="previa"/>
    <w:basedOn w:val="Normale"/>
    <w:rsid w:val="00171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fatto">
    <w:name w:val="fatto"/>
    <w:basedOn w:val="Normale"/>
    <w:rsid w:val="00171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1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1F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1246</Words>
  <Characters>7103</Characters>
  <Application>Microsoft Office Word</Application>
  <DocSecurity>0</DocSecurity>
  <Lines>59</Lines>
  <Paragraphs>16</Paragraphs>
  <ScaleCrop>false</ScaleCrop>
  <Company>Grizli777</Company>
  <LinksUpToDate>false</LinksUpToDate>
  <CharactersWithSpaces>8333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</dc:creator>
  <cp:lastModifiedBy>alessandro</cp:lastModifiedBy>
  <cp:revision>1</cp:revision>
  <dcterms:created xsi:type="dcterms:W3CDTF">2016-10-03T21:24:00Z</dcterms:created>
  <dcterms:modified xsi:type="dcterms:W3CDTF">2016-10-03T21:26:00Z</dcterms:modified>
</cp:coreProperties>
</file>